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69" w:rsidRPr="00A90093" w:rsidRDefault="00A80BE6" w:rsidP="00F47502">
      <w:pPr>
        <w:pStyle w:val="Header"/>
        <w:spacing w:before="2" w:after="2"/>
        <w:jc w:val="center"/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b/>
          <w:sz w:val="22"/>
          <w:u w:val="single"/>
        </w:rPr>
        <w:t xml:space="preserve">GUIDE </w:t>
      </w:r>
      <w:r w:rsidR="00972569" w:rsidRPr="00A90093">
        <w:rPr>
          <w:rFonts w:ascii="Cambria" w:hAnsi="Cambria"/>
          <w:b/>
          <w:sz w:val="22"/>
          <w:u w:val="single"/>
        </w:rPr>
        <w:t>6</w:t>
      </w:r>
      <w:r w:rsidR="000F2733">
        <w:rPr>
          <w:rFonts w:ascii="Cambria" w:hAnsi="Cambria"/>
          <w:b/>
          <w:sz w:val="22"/>
          <w:u w:val="single"/>
        </w:rPr>
        <w:t>2</w:t>
      </w:r>
      <w:r w:rsidR="003E247D">
        <w:rPr>
          <w:rFonts w:ascii="Cambria" w:hAnsi="Cambria"/>
          <w:b/>
          <w:sz w:val="22"/>
          <w:u w:val="single"/>
        </w:rPr>
        <w:t>4</w:t>
      </w:r>
      <w:r>
        <w:rPr>
          <w:rFonts w:ascii="Cambria" w:hAnsi="Cambria"/>
          <w:b/>
          <w:sz w:val="22"/>
          <w:u w:val="single"/>
        </w:rPr>
        <w:t xml:space="preserve"> – </w:t>
      </w:r>
      <w:r w:rsidR="00972569" w:rsidRPr="00A90093">
        <w:rPr>
          <w:rFonts w:ascii="Cambria" w:hAnsi="Cambria"/>
          <w:b/>
          <w:sz w:val="22"/>
          <w:u w:val="single"/>
        </w:rPr>
        <w:t xml:space="preserve">for </w:t>
      </w:r>
      <w:r w:rsidR="003C5B0B">
        <w:rPr>
          <w:rFonts w:ascii="Cambria" w:hAnsi="Cambria"/>
          <w:b/>
          <w:sz w:val="22"/>
          <w:u w:val="single"/>
        </w:rPr>
        <w:t xml:space="preserve">Planned </w:t>
      </w:r>
      <w:r w:rsidR="003E247D">
        <w:rPr>
          <w:rFonts w:ascii="Cambria" w:hAnsi="Cambria"/>
          <w:b/>
          <w:sz w:val="22"/>
          <w:u w:val="single"/>
        </w:rPr>
        <w:t>Emergency Use Research</w:t>
      </w:r>
    </w:p>
    <w:p w:rsidR="00972569" w:rsidRPr="00A90093" w:rsidRDefault="00972569" w:rsidP="00F47502">
      <w:pPr>
        <w:pStyle w:val="Header"/>
        <w:rPr>
          <w:rFonts w:ascii="Cambria" w:hAnsi="Cambria"/>
          <w:sz w:val="22"/>
        </w:rPr>
      </w:pPr>
    </w:p>
    <w:p w:rsidR="000D7B79" w:rsidRPr="000D7B79" w:rsidRDefault="000D7B79" w:rsidP="000D7B79">
      <w:pPr>
        <w:spacing w:before="120" w:after="120" w:line="276" w:lineRule="atLeast"/>
        <w:ind w:left="0" w:firstLine="0"/>
        <w:rPr>
          <w:rFonts w:ascii="Times New Roman" w:hAnsi="Times New Roman" w:cs="Times New Roman"/>
          <w:sz w:val="22"/>
        </w:rPr>
      </w:pPr>
      <w:bookmarkStart w:id="0" w:name="ch5_10"/>
      <w:bookmarkStart w:id="1" w:name="ch5_11"/>
      <w:bookmarkEnd w:id="0"/>
      <w:bookmarkEnd w:id="1"/>
      <w:r w:rsidRPr="000D7B79">
        <w:rPr>
          <w:rFonts w:ascii="Times New Roman" w:hAnsi="Times New Roman" w:cs="Times New Roman"/>
          <w:b/>
          <w:bCs/>
          <w:iCs/>
          <w:szCs w:val="24"/>
        </w:rPr>
        <w:t>Planned emergency research</w:t>
      </w:r>
      <w:r w:rsidRPr="000D7B79">
        <w:rPr>
          <w:rFonts w:ascii="Times New Roman" w:hAnsi="Times New Roman" w:cs="Times New Roman"/>
          <w:szCs w:val="24"/>
        </w:rPr>
        <w:t>:</w:t>
      </w:r>
      <w:r w:rsidRPr="000D7B79">
        <w:rPr>
          <w:rFonts w:ascii="Times New Roman" w:hAnsi="Times New Roman" w:cs="Times New Roman"/>
          <w:sz w:val="27"/>
          <w:szCs w:val="27"/>
        </w:rPr>
        <w:t xml:space="preserve"> </w:t>
      </w:r>
      <w:r w:rsidRPr="000D7B79">
        <w:rPr>
          <w:rFonts w:ascii="Times New Roman" w:hAnsi="Times New Roman" w:cs="Times New Roman"/>
          <w:sz w:val="22"/>
        </w:rPr>
        <w:t>Planned research in life-threatening emergent situations where obtaining prospective informed consent has been waived (</w:t>
      </w:r>
      <w:hyperlink r:id="rId8" w:history="1">
        <w:r w:rsidRPr="000D7B79">
          <w:rPr>
            <w:rFonts w:ascii="Times New Roman" w:hAnsi="Times New Roman" w:cs="Times New Roman"/>
            <w:color w:val="800080"/>
            <w:sz w:val="22"/>
            <w:u w:val="single"/>
          </w:rPr>
          <w:t>21 CFR 50.24</w:t>
        </w:r>
      </w:hyperlink>
      <w:r w:rsidRPr="000D7B79">
        <w:rPr>
          <w:rFonts w:ascii="Times New Roman" w:hAnsi="Times New Roman" w:cs="Times New Roman"/>
          <w:sz w:val="22"/>
        </w:rPr>
        <w:t>). </w:t>
      </w:r>
    </w:p>
    <w:p w:rsidR="001B0220" w:rsidRDefault="000D7B79" w:rsidP="001B0220">
      <w:pPr>
        <w:pStyle w:val="ListParagraph"/>
        <w:numPr>
          <w:ilvl w:val="0"/>
          <w:numId w:val="17"/>
        </w:numPr>
        <w:spacing w:before="120" w:after="120" w:line="276" w:lineRule="atLeast"/>
        <w:ind w:left="360"/>
        <w:rPr>
          <w:rFonts w:ascii="Times New Roman" w:hAnsi="Times New Roman" w:cs="Times New Roman"/>
          <w:sz w:val="22"/>
        </w:rPr>
      </w:pPr>
      <w:r w:rsidRPr="001B0220">
        <w:rPr>
          <w:rFonts w:ascii="Times New Roman" w:hAnsi="Times New Roman" w:cs="Times New Roman"/>
          <w:sz w:val="22"/>
        </w:rPr>
        <w:t>The research plan must be approved</w:t>
      </w:r>
      <w:r w:rsidR="001B0220">
        <w:rPr>
          <w:rFonts w:ascii="Times New Roman" w:hAnsi="Times New Roman" w:cs="Times New Roman"/>
          <w:sz w:val="22"/>
        </w:rPr>
        <w:t xml:space="preserve"> in advance by the FDA and IRB.</w:t>
      </w:r>
    </w:p>
    <w:p w:rsidR="001B0220" w:rsidRDefault="001B0220" w:rsidP="001B0220">
      <w:pPr>
        <w:pStyle w:val="ListParagraph"/>
        <w:spacing w:before="120" w:after="120" w:line="276" w:lineRule="atLeast"/>
        <w:ind w:left="360" w:firstLine="0"/>
        <w:rPr>
          <w:rFonts w:ascii="Times New Roman" w:hAnsi="Times New Roman" w:cs="Times New Roman"/>
          <w:sz w:val="22"/>
        </w:rPr>
      </w:pPr>
    </w:p>
    <w:p w:rsidR="001B0220" w:rsidRDefault="000D7B79" w:rsidP="001B0220">
      <w:pPr>
        <w:pStyle w:val="ListParagraph"/>
        <w:numPr>
          <w:ilvl w:val="0"/>
          <w:numId w:val="17"/>
        </w:numPr>
        <w:spacing w:before="120" w:after="120" w:line="276" w:lineRule="atLeast"/>
        <w:ind w:left="360"/>
        <w:rPr>
          <w:rFonts w:ascii="Times New Roman" w:hAnsi="Times New Roman" w:cs="Times New Roman"/>
          <w:sz w:val="22"/>
        </w:rPr>
      </w:pPr>
      <w:r w:rsidRPr="001B0220">
        <w:rPr>
          <w:rFonts w:ascii="Times New Roman" w:hAnsi="Times New Roman" w:cs="Times New Roman"/>
          <w:sz w:val="22"/>
        </w:rPr>
        <w:t>The research plan must also be disclosed to the communities</w:t>
      </w:r>
      <w:r w:rsidR="001B0220">
        <w:rPr>
          <w:rFonts w:ascii="Times New Roman" w:hAnsi="Times New Roman" w:cs="Times New Roman"/>
          <w:sz w:val="22"/>
        </w:rPr>
        <w:t>:</w:t>
      </w:r>
    </w:p>
    <w:p w:rsidR="001B0220" w:rsidRDefault="001B0220" w:rsidP="001B0220">
      <w:pPr>
        <w:pStyle w:val="ListParagraph"/>
        <w:numPr>
          <w:ilvl w:val="1"/>
          <w:numId w:val="17"/>
        </w:numPr>
        <w:spacing w:before="120" w:after="120" w:line="276" w:lineRule="atLeast"/>
        <w:ind w:left="630" w:hanging="27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</w:t>
      </w:r>
      <w:r w:rsidR="000D7B79" w:rsidRPr="001B0220">
        <w:rPr>
          <w:rFonts w:ascii="Times New Roman" w:hAnsi="Times New Roman" w:cs="Times New Roman"/>
          <w:sz w:val="22"/>
        </w:rPr>
        <w:t xml:space="preserve">here the research will be conducted and </w:t>
      </w:r>
    </w:p>
    <w:p w:rsidR="001B0220" w:rsidRDefault="000D7B79" w:rsidP="001B0220">
      <w:pPr>
        <w:pStyle w:val="ListParagraph"/>
        <w:numPr>
          <w:ilvl w:val="1"/>
          <w:numId w:val="17"/>
        </w:numPr>
        <w:spacing w:before="120" w:after="120" w:line="276" w:lineRule="atLeast"/>
        <w:ind w:left="630" w:hanging="270"/>
        <w:rPr>
          <w:rFonts w:ascii="Times New Roman" w:hAnsi="Times New Roman" w:cs="Times New Roman"/>
          <w:sz w:val="22"/>
        </w:rPr>
      </w:pPr>
      <w:r w:rsidRPr="001B0220">
        <w:rPr>
          <w:rFonts w:ascii="Times New Roman" w:hAnsi="Times New Roman" w:cs="Times New Roman"/>
          <w:sz w:val="22"/>
        </w:rPr>
        <w:t xml:space="preserve">from where participants will be drawn, </w:t>
      </w:r>
    </w:p>
    <w:p w:rsidR="001B0220" w:rsidRDefault="000D7B79" w:rsidP="001B0220">
      <w:pPr>
        <w:pStyle w:val="ListParagraph"/>
        <w:numPr>
          <w:ilvl w:val="1"/>
          <w:numId w:val="17"/>
        </w:numPr>
        <w:spacing w:before="120" w:after="120" w:line="276" w:lineRule="atLeast"/>
        <w:ind w:left="630" w:hanging="270"/>
        <w:rPr>
          <w:rFonts w:ascii="Times New Roman" w:hAnsi="Times New Roman" w:cs="Times New Roman"/>
          <w:sz w:val="22"/>
        </w:rPr>
      </w:pPr>
      <w:proofErr w:type="gramStart"/>
      <w:r w:rsidRPr="001B0220">
        <w:rPr>
          <w:rFonts w:ascii="Times New Roman" w:hAnsi="Times New Roman" w:cs="Times New Roman"/>
          <w:sz w:val="22"/>
        </w:rPr>
        <w:t>includ</w:t>
      </w:r>
      <w:r w:rsidR="001B0220">
        <w:rPr>
          <w:rFonts w:ascii="Times New Roman" w:hAnsi="Times New Roman" w:cs="Times New Roman"/>
          <w:sz w:val="22"/>
        </w:rPr>
        <w:t>e</w:t>
      </w:r>
      <w:proofErr w:type="gramEnd"/>
      <w:r w:rsidRPr="001B0220">
        <w:rPr>
          <w:rFonts w:ascii="Times New Roman" w:hAnsi="Times New Roman" w:cs="Times New Roman"/>
          <w:sz w:val="22"/>
        </w:rPr>
        <w:t xml:space="preserve"> presentation of the risks and expected benefits of the research</w:t>
      </w:r>
      <w:r w:rsidR="001B0220">
        <w:rPr>
          <w:rFonts w:ascii="Times New Roman" w:hAnsi="Times New Roman" w:cs="Times New Roman"/>
          <w:sz w:val="22"/>
        </w:rPr>
        <w:t>.</w:t>
      </w:r>
    </w:p>
    <w:p w:rsidR="001B0220" w:rsidRDefault="001B0220" w:rsidP="001B0220">
      <w:pPr>
        <w:pStyle w:val="ListParagraph"/>
        <w:spacing w:before="120" w:after="120" w:line="276" w:lineRule="atLeast"/>
        <w:ind w:left="630" w:firstLine="0"/>
        <w:rPr>
          <w:rFonts w:ascii="Times New Roman" w:hAnsi="Times New Roman" w:cs="Times New Roman"/>
          <w:sz w:val="22"/>
        </w:rPr>
      </w:pPr>
    </w:p>
    <w:p w:rsidR="001B0220" w:rsidRDefault="000D7B79" w:rsidP="001B0220">
      <w:pPr>
        <w:pStyle w:val="ListParagraph"/>
        <w:numPr>
          <w:ilvl w:val="0"/>
          <w:numId w:val="17"/>
        </w:numPr>
        <w:spacing w:before="120" w:after="120" w:line="276" w:lineRule="atLeast"/>
        <w:ind w:left="360"/>
        <w:rPr>
          <w:rFonts w:ascii="Times New Roman" w:hAnsi="Times New Roman" w:cs="Times New Roman"/>
          <w:sz w:val="22"/>
        </w:rPr>
      </w:pPr>
      <w:r w:rsidRPr="001B0220">
        <w:rPr>
          <w:rFonts w:ascii="Times New Roman" w:hAnsi="Times New Roman" w:cs="Times New Roman"/>
          <w:sz w:val="22"/>
        </w:rPr>
        <w:t>An independent data monitoring committee (DMC) must be established to exercise oversight of the research.  </w:t>
      </w:r>
    </w:p>
    <w:p w:rsidR="001B0220" w:rsidRDefault="001B0220" w:rsidP="001B0220">
      <w:pPr>
        <w:pStyle w:val="ListParagraph"/>
        <w:spacing w:before="120" w:after="120" w:line="276" w:lineRule="atLeast"/>
        <w:ind w:left="360" w:firstLine="0"/>
        <w:rPr>
          <w:rFonts w:ascii="Times New Roman" w:hAnsi="Times New Roman" w:cs="Times New Roman"/>
          <w:sz w:val="22"/>
        </w:rPr>
      </w:pPr>
    </w:p>
    <w:p w:rsidR="001B0220" w:rsidRDefault="000D7B79" w:rsidP="001B0220">
      <w:pPr>
        <w:pStyle w:val="ListParagraph"/>
        <w:numPr>
          <w:ilvl w:val="0"/>
          <w:numId w:val="17"/>
        </w:numPr>
        <w:spacing w:before="120" w:after="120" w:line="276" w:lineRule="atLeast"/>
        <w:ind w:left="360"/>
        <w:rPr>
          <w:rFonts w:ascii="Times New Roman" w:hAnsi="Times New Roman" w:cs="Times New Roman"/>
          <w:sz w:val="22"/>
        </w:rPr>
      </w:pPr>
      <w:r w:rsidRPr="001B0220">
        <w:rPr>
          <w:rFonts w:ascii="Times New Roman" w:hAnsi="Times New Roman" w:cs="Times New Roman"/>
          <w:sz w:val="22"/>
        </w:rPr>
        <w:t>Advance notice of these protocols will be provided to the Office for Human Research Protections pursuant to federal regulation 45 CFR 46.101(</w:t>
      </w:r>
      <w:proofErr w:type="spellStart"/>
      <w:r w:rsidRPr="001B0220">
        <w:rPr>
          <w:rFonts w:ascii="Times New Roman" w:hAnsi="Times New Roman" w:cs="Times New Roman"/>
          <w:sz w:val="22"/>
        </w:rPr>
        <w:t>i</w:t>
      </w:r>
      <w:proofErr w:type="spellEnd"/>
      <w:r w:rsidRPr="001B0220">
        <w:rPr>
          <w:rFonts w:ascii="Times New Roman" w:hAnsi="Times New Roman" w:cs="Times New Roman"/>
          <w:sz w:val="22"/>
        </w:rPr>
        <w:t>).  </w:t>
      </w:r>
    </w:p>
    <w:p w:rsidR="001B0220" w:rsidRPr="001B0220" w:rsidRDefault="001B0220" w:rsidP="001B0220">
      <w:pPr>
        <w:pStyle w:val="ListParagraph"/>
        <w:rPr>
          <w:rFonts w:ascii="Times New Roman" w:hAnsi="Times New Roman" w:cs="Times New Roman"/>
          <w:sz w:val="22"/>
        </w:rPr>
      </w:pPr>
    </w:p>
    <w:p w:rsidR="001B0220" w:rsidRDefault="000D7B79" w:rsidP="001B0220">
      <w:pPr>
        <w:pStyle w:val="ListParagraph"/>
        <w:numPr>
          <w:ilvl w:val="1"/>
          <w:numId w:val="17"/>
        </w:numPr>
        <w:spacing w:before="120" w:after="120" w:line="276" w:lineRule="atLeast"/>
        <w:ind w:left="630" w:hanging="270"/>
        <w:rPr>
          <w:rFonts w:ascii="Times New Roman" w:hAnsi="Times New Roman" w:cs="Times New Roman"/>
          <w:sz w:val="22"/>
        </w:rPr>
      </w:pPr>
      <w:r w:rsidRPr="001B0220">
        <w:rPr>
          <w:rFonts w:ascii="Times New Roman" w:hAnsi="Times New Roman" w:cs="Times New Roman"/>
          <w:sz w:val="22"/>
        </w:rPr>
        <w:t>P</w:t>
      </w:r>
      <w:r w:rsidR="001B0220">
        <w:rPr>
          <w:rFonts w:ascii="Times New Roman" w:hAnsi="Times New Roman" w:cs="Times New Roman"/>
          <w:sz w:val="22"/>
        </w:rPr>
        <w:t>I</w:t>
      </w:r>
      <w:r w:rsidRPr="001B0220">
        <w:rPr>
          <w:rFonts w:ascii="Times New Roman" w:hAnsi="Times New Roman" w:cs="Times New Roman"/>
          <w:sz w:val="22"/>
        </w:rPr>
        <w:t>s who wish to conduct planned emergency research should consult with IRB staff prior to submission of the protocol to the IRB. </w:t>
      </w:r>
    </w:p>
    <w:p w:rsidR="000D7B79" w:rsidRPr="001B0220" w:rsidRDefault="000D7B79" w:rsidP="001B0220">
      <w:pPr>
        <w:pStyle w:val="ListParagraph"/>
        <w:numPr>
          <w:ilvl w:val="1"/>
          <w:numId w:val="17"/>
        </w:numPr>
        <w:spacing w:before="120" w:after="120" w:line="276" w:lineRule="atLeast"/>
        <w:ind w:left="630" w:hanging="270"/>
        <w:rPr>
          <w:rFonts w:ascii="Times New Roman" w:hAnsi="Times New Roman" w:cs="Times New Roman"/>
          <w:sz w:val="22"/>
        </w:rPr>
      </w:pPr>
      <w:r w:rsidRPr="001B0220">
        <w:rPr>
          <w:rFonts w:ascii="Times New Roman" w:hAnsi="Times New Roman" w:cs="Times New Roman"/>
          <w:sz w:val="22"/>
        </w:rPr>
        <w:t>Planned emergency research is usually not eligible for emergency use approvals.</w:t>
      </w:r>
    </w:p>
    <w:p w:rsidR="000D7B79" w:rsidRPr="001B0220" w:rsidRDefault="000D7B79" w:rsidP="000D7B79">
      <w:pPr>
        <w:spacing w:before="120" w:after="120" w:line="276" w:lineRule="atLeast"/>
        <w:ind w:left="0" w:firstLine="0"/>
        <w:rPr>
          <w:rFonts w:ascii="Times New Roman" w:hAnsi="Times New Roman" w:cs="Times New Roman"/>
          <w:szCs w:val="24"/>
        </w:rPr>
      </w:pPr>
      <w:r w:rsidRPr="000D7B79">
        <w:rPr>
          <w:rFonts w:ascii="Times New Roman" w:hAnsi="Times New Roman" w:cs="Times New Roman"/>
          <w:szCs w:val="24"/>
        </w:rPr>
        <w:t>See</w:t>
      </w:r>
      <w:bookmarkStart w:id="2" w:name="_GoBack"/>
      <w:bookmarkEnd w:id="2"/>
      <w:r w:rsidRPr="000D7B79">
        <w:rPr>
          <w:rFonts w:ascii="Times New Roman" w:hAnsi="Times New Roman" w:cs="Times New Roman"/>
          <w:szCs w:val="24"/>
        </w:rPr>
        <w:t> </w:t>
      </w:r>
      <w:hyperlink r:id="rId9" w:history="1">
        <w:r w:rsidRPr="000D7B79">
          <w:rPr>
            <w:rFonts w:ascii="Times New Roman" w:hAnsi="Times New Roman" w:cs="Times New Roman"/>
            <w:color w:val="800080"/>
            <w:szCs w:val="24"/>
            <w:u w:val="single"/>
          </w:rPr>
          <w:t>Exception from Informed Consent Requirements for Emergency Research</w:t>
        </w:r>
      </w:hyperlink>
      <w:r w:rsidRPr="000D7B79">
        <w:rPr>
          <w:rFonts w:ascii="Times New Roman" w:hAnsi="Times New Roman" w:cs="Times New Roman"/>
          <w:szCs w:val="24"/>
        </w:rPr>
        <w:t> [FDA].</w:t>
      </w:r>
    </w:p>
    <w:p w:rsidR="000D7B79" w:rsidRDefault="000D7B79" w:rsidP="000D7B79">
      <w:pPr>
        <w:spacing w:before="120" w:after="120" w:line="276" w:lineRule="atLeast"/>
        <w:ind w:left="0" w:firstLine="0"/>
        <w:rPr>
          <w:rFonts w:ascii="Times New Roman" w:hAnsi="Times New Roman" w:cs="Times New Roman"/>
          <w:sz w:val="27"/>
          <w:szCs w:val="27"/>
        </w:rPr>
      </w:pPr>
    </w:p>
    <w:p w:rsidR="000D7B79" w:rsidRPr="000D7B79" w:rsidRDefault="000D7B79" w:rsidP="000D7B79">
      <w:pPr>
        <w:spacing w:before="120" w:after="120" w:line="276" w:lineRule="atLeast"/>
        <w:ind w:left="0" w:firstLine="0"/>
        <w:rPr>
          <w:rFonts w:ascii="Times New Roman" w:hAnsi="Times New Roman" w:cs="Times New Roman"/>
          <w:sz w:val="22"/>
        </w:rPr>
      </w:pPr>
    </w:p>
    <w:p w:rsidR="000D7B79" w:rsidRPr="000D7B79" w:rsidRDefault="000D7B79" w:rsidP="000D7B79">
      <w:pPr>
        <w:spacing w:before="120" w:after="120" w:line="240" w:lineRule="auto"/>
        <w:ind w:left="0" w:firstLine="0"/>
        <w:rPr>
          <w:rFonts w:ascii="Times New Roman" w:hAnsi="Times New Roman" w:cs="Times New Roman"/>
          <w:iCs/>
          <w:color w:val="002060"/>
          <w:sz w:val="22"/>
        </w:rPr>
      </w:pPr>
      <w:r>
        <w:rPr>
          <w:rFonts w:ascii="Times New Roman" w:hAnsi="Times New Roman" w:cs="Times New Roman"/>
          <w:iCs/>
          <w:color w:val="002060"/>
          <w:sz w:val="22"/>
        </w:rPr>
        <w:t xml:space="preserve">The University of Hawaii </w:t>
      </w:r>
      <w:r w:rsidRPr="000D7B79">
        <w:rPr>
          <w:rFonts w:ascii="Times New Roman" w:hAnsi="Times New Roman" w:cs="Times New Roman"/>
          <w:iCs/>
          <w:color w:val="002060"/>
          <w:sz w:val="22"/>
        </w:rPr>
        <w:t>has and follows written policies and procedures for compliance with legal and regulatory requirements governing emergency use of an investigational or unlicensed test article.  (AAHHRPP Element I.7.C)</w:t>
      </w:r>
    </w:p>
    <w:p w:rsidR="00972569" w:rsidRPr="007E37E4" w:rsidRDefault="00972569" w:rsidP="000D7B79">
      <w:pPr>
        <w:shd w:val="clear" w:color="auto" w:fill="D9D9D9"/>
        <w:spacing w:after="20" w:line="240" w:lineRule="auto"/>
        <w:ind w:left="0" w:firstLine="0"/>
        <w:jc w:val="center"/>
        <w:rPr>
          <w:rFonts w:ascii="Times New Roman" w:hAnsi="Times New Roman" w:cs="Times New Roman"/>
          <w:sz w:val="22"/>
        </w:rPr>
      </w:pPr>
      <w:r w:rsidRPr="007E37E4">
        <w:rPr>
          <w:rFonts w:ascii="Times New Roman" w:hAnsi="Times New Roman" w:cs="Times New Roman"/>
          <w:sz w:val="22"/>
        </w:rPr>
        <w:t>If you have questions, contact the UH Human Studies Program at 808.956.5007</w:t>
      </w:r>
    </w:p>
    <w:p w:rsidR="00972569" w:rsidRPr="007E37E4" w:rsidRDefault="00972569" w:rsidP="00F47502">
      <w:pPr>
        <w:spacing w:after="0" w:line="240" w:lineRule="auto"/>
        <w:ind w:left="720" w:firstLine="0"/>
        <w:rPr>
          <w:rFonts w:ascii="Times New Roman" w:hAnsi="Times New Roman" w:cs="Times New Roman"/>
          <w:sz w:val="22"/>
        </w:rPr>
      </w:pPr>
      <w:r w:rsidRPr="007E37E4">
        <w:rPr>
          <w:rFonts w:ascii="Times New Roman" w:hAnsi="Times New Roman" w:cs="Times New Roman"/>
          <w:sz w:val="22"/>
        </w:rPr>
        <w:t xml:space="preserve"> </w:t>
      </w:r>
    </w:p>
    <w:sectPr w:rsidR="00972569" w:rsidRPr="007E37E4" w:rsidSect="00740DF8">
      <w:footerReference w:type="even" r:id="rId10"/>
      <w:footerReference w:type="default" r:id="rId11"/>
      <w:footerReference w:type="first" r:id="rId12"/>
      <w:pgSz w:w="12240" w:h="15840"/>
      <w:pgMar w:top="1008" w:right="1008" w:bottom="1008" w:left="1008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383" w:rsidRDefault="00A03383">
      <w:pPr>
        <w:spacing w:after="0" w:line="240" w:lineRule="auto"/>
      </w:pPr>
      <w:r>
        <w:separator/>
      </w:r>
    </w:p>
  </w:endnote>
  <w:endnote w:type="continuationSeparator" w:id="0">
    <w:p w:rsidR="00A03383" w:rsidRDefault="00A03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69" w:rsidRDefault="00972569">
    <w:pPr>
      <w:spacing w:after="255" w:line="259" w:lineRule="auto"/>
      <w:ind w:left="0" w:firstLine="0"/>
    </w:pPr>
    <w:r>
      <w:rPr>
        <w:sz w:val="20"/>
      </w:rPr>
      <w:t>Clinical Research Protocol Guidelines (v.3/4-24-12)</w:t>
    </w:r>
    <w:r>
      <w:rPr>
        <w:sz w:val="22"/>
      </w:rPr>
      <w:t xml:space="preserve"> </w:t>
    </w:r>
  </w:p>
  <w:p w:rsidR="00972569" w:rsidRDefault="00972569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69" w:rsidRDefault="00972569" w:rsidP="003E247D">
    <w:pPr>
      <w:pStyle w:val="Footer"/>
      <w:pBdr>
        <w:top w:val="thinThickSmallGap" w:sz="24" w:space="1" w:color="622423"/>
      </w:pBdr>
      <w:tabs>
        <w:tab w:val="right" w:pos="9360"/>
      </w:tabs>
      <w:spacing w:before="2" w:after="2"/>
      <w:rPr>
        <w:rFonts w:ascii="Cambria" w:hAnsi="Cambria"/>
        <w:sz w:val="16"/>
        <w:szCs w:val="16"/>
      </w:rPr>
    </w:pPr>
    <w:r>
      <w:rPr>
        <w:rFonts w:ascii="Cambria" w:hAnsi="Cambria"/>
        <w:sz w:val="18"/>
        <w:szCs w:val="18"/>
      </w:rPr>
      <w:t xml:space="preserve">GUIDE </w:t>
    </w:r>
    <w:r w:rsidR="003E247D">
      <w:rPr>
        <w:rFonts w:ascii="Cambria" w:hAnsi="Cambria"/>
        <w:sz w:val="18"/>
        <w:szCs w:val="18"/>
      </w:rPr>
      <w:t>624 Emergency Use Research</w:t>
    </w:r>
    <w:r w:rsidR="003E247D">
      <w:rPr>
        <w:rFonts w:ascii="Cambria" w:hAnsi="Cambria"/>
        <w:sz w:val="18"/>
        <w:szCs w:val="18"/>
      </w:rPr>
      <w:tab/>
    </w:r>
    <w:r w:rsidR="003E247D">
      <w:rPr>
        <w:rFonts w:ascii="Cambria" w:hAnsi="Cambria"/>
        <w:sz w:val="18"/>
        <w:szCs w:val="18"/>
      </w:rPr>
      <w:tab/>
      <w:t xml:space="preserve">              </w:t>
    </w:r>
    <w:r>
      <w:rPr>
        <w:rFonts w:ascii="Cambria" w:hAnsi="Cambria"/>
        <w:sz w:val="18"/>
        <w:szCs w:val="18"/>
      </w:rPr>
      <w:t xml:space="preserve">                                                       </w:t>
    </w:r>
    <w:r>
      <w:rPr>
        <w:rFonts w:ascii="Cambria" w:hAnsi="Cambria"/>
        <w:sz w:val="16"/>
        <w:szCs w:val="16"/>
      </w:rPr>
      <w:t>University of Hawai'i</w:t>
    </w:r>
    <w:r w:rsidRPr="00F66DC8">
      <w:rPr>
        <w:rFonts w:ascii="Cambria" w:hAnsi="Cambria"/>
        <w:sz w:val="16"/>
        <w:szCs w:val="16"/>
      </w:rPr>
      <w:t xml:space="preserve"> Human Studies Program</w:t>
    </w:r>
    <w:r>
      <w:rPr>
        <w:rFonts w:ascii="Cambria" w:hAnsi="Cambria"/>
        <w:sz w:val="16"/>
        <w:szCs w:val="16"/>
      </w:rPr>
      <w:t xml:space="preserve"> </w:t>
    </w:r>
  </w:p>
  <w:p w:rsidR="00972569" w:rsidRPr="00D12C92" w:rsidRDefault="00972569" w:rsidP="00740DF8">
    <w:pPr>
      <w:pStyle w:val="Footer"/>
      <w:pBdr>
        <w:top w:val="thinThickSmallGap" w:sz="24" w:space="1" w:color="622423"/>
      </w:pBdr>
      <w:tabs>
        <w:tab w:val="right" w:pos="9360"/>
      </w:tabs>
      <w:spacing w:before="2" w:after="2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ab/>
    </w:r>
    <w:r>
      <w:rPr>
        <w:rFonts w:ascii="Cambria" w:hAnsi="Cambria"/>
        <w:sz w:val="16"/>
        <w:szCs w:val="16"/>
      </w:rPr>
      <w:tab/>
      <w:t xml:space="preserve">                                                                                                  </w:t>
    </w:r>
    <w:r w:rsidRPr="00CC7BA5">
      <w:rPr>
        <w:rFonts w:ascii="Cambria" w:hAnsi="Cambria" w:cs="Arial"/>
        <w:sz w:val="16"/>
        <w:szCs w:val="16"/>
      </w:rPr>
      <w:t xml:space="preserve">(808) 956-5007, </w:t>
    </w:r>
    <w:hyperlink r:id="rId1" w:history="1">
      <w:r w:rsidRPr="00CC7BA5">
        <w:rPr>
          <w:rStyle w:val="Hyperlink"/>
          <w:rFonts w:ascii="Cambria" w:hAnsi="Cambria" w:cs="Arial"/>
          <w:color w:val="auto"/>
          <w:sz w:val="16"/>
          <w:szCs w:val="16"/>
          <w:u w:val="none"/>
        </w:rPr>
        <w:t>uhirb@hawaii.edu</w:t>
      </w:r>
    </w:hyperlink>
  </w:p>
  <w:p w:rsidR="00972569" w:rsidRPr="001E1E72" w:rsidRDefault="00972569" w:rsidP="001E1E72">
    <w:pPr>
      <w:pStyle w:val="Footer"/>
      <w:pBdr>
        <w:top w:val="thinThickSmallGap" w:sz="24" w:space="1" w:color="622423"/>
      </w:pBdr>
      <w:tabs>
        <w:tab w:val="right" w:pos="9360"/>
      </w:tabs>
      <w:spacing w:before="2" w:after="2"/>
      <w:jc w:val="center"/>
      <w:rPr>
        <w:rFonts w:ascii="Cambria" w:hAnsi="Cambria"/>
        <w:sz w:val="20"/>
        <w:szCs w:val="20"/>
      </w:rPr>
    </w:pPr>
    <w:r w:rsidRPr="001E1E72">
      <w:rPr>
        <w:rFonts w:ascii="Cambria" w:hAnsi="Cambria"/>
        <w:sz w:val="20"/>
        <w:szCs w:val="20"/>
      </w:rPr>
      <w:t xml:space="preserve">Page </w:t>
    </w:r>
    <w:r w:rsidRPr="001E1E72">
      <w:rPr>
        <w:rFonts w:ascii="Cambria" w:hAnsi="Cambria"/>
        <w:sz w:val="20"/>
        <w:szCs w:val="20"/>
      </w:rPr>
      <w:fldChar w:fldCharType="begin"/>
    </w:r>
    <w:r w:rsidRPr="001E1E72">
      <w:rPr>
        <w:rFonts w:ascii="Cambria" w:hAnsi="Cambria"/>
        <w:sz w:val="20"/>
        <w:szCs w:val="20"/>
      </w:rPr>
      <w:instrText xml:space="preserve"> PAGE   \* MERGEFORMAT </w:instrText>
    </w:r>
    <w:r w:rsidRPr="001E1E72">
      <w:rPr>
        <w:rFonts w:ascii="Cambria" w:hAnsi="Cambria"/>
        <w:sz w:val="20"/>
        <w:szCs w:val="20"/>
      </w:rPr>
      <w:fldChar w:fldCharType="separate"/>
    </w:r>
    <w:r w:rsidR="00E24079">
      <w:rPr>
        <w:rFonts w:ascii="Cambria" w:hAnsi="Cambria"/>
        <w:noProof/>
        <w:sz w:val="20"/>
        <w:szCs w:val="20"/>
      </w:rPr>
      <w:t>1</w:t>
    </w:r>
    <w:r w:rsidRPr="001E1E72">
      <w:rPr>
        <w:rFonts w:ascii="Cambria" w:hAnsi="Cambri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69" w:rsidRDefault="00972569">
    <w:pPr>
      <w:spacing w:after="255" w:line="259" w:lineRule="auto"/>
      <w:ind w:left="0" w:firstLine="0"/>
    </w:pPr>
    <w:r>
      <w:rPr>
        <w:sz w:val="20"/>
      </w:rPr>
      <w:t>Clinical Research Protocol Guidelines (v.3/4-24-12)</w:t>
    </w:r>
    <w:r>
      <w:rPr>
        <w:sz w:val="22"/>
      </w:rPr>
      <w:t xml:space="preserve"> </w:t>
    </w:r>
  </w:p>
  <w:p w:rsidR="00972569" w:rsidRDefault="00972569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383" w:rsidRDefault="00A03383">
      <w:pPr>
        <w:spacing w:after="0" w:line="240" w:lineRule="auto"/>
      </w:pPr>
      <w:r>
        <w:separator/>
      </w:r>
    </w:p>
  </w:footnote>
  <w:footnote w:type="continuationSeparator" w:id="0">
    <w:p w:rsidR="00A03383" w:rsidRDefault="00A03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B42EB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F1F4D1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F9240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70D89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D7D8F1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1095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5824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3A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A830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56241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7003A"/>
    <w:multiLevelType w:val="hybridMultilevel"/>
    <w:tmpl w:val="6E3A04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4573E4"/>
    <w:multiLevelType w:val="hybridMultilevel"/>
    <w:tmpl w:val="AB9C1518"/>
    <w:lvl w:ilvl="0" w:tplc="9ECA2966">
      <w:start w:val="1"/>
      <w:numFmt w:val="decimal"/>
      <w:lvlText w:val="%1."/>
      <w:lvlJc w:val="left"/>
      <w:pPr>
        <w:ind w:left="7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272DC36">
      <w:start w:val="1"/>
      <w:numFmt w:val="lowerLetter"/>
      <w:lvlText w:val="%2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E78AB54">
      <w:start w:val="1"/>
      <w:numFmt w:val="lowerRoman"/>
      <w:lvlText w:val="%3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4716A288">
      <w:start w:val="1"/>
      <w:numFmt w:val="decimal"/>
      <w:lvlText w:val="%4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B3B0E142">
      <w:start w:val="1"/>
      <w:numFmt w:val="lowerLetter"/>
      <w:lvlText w:val="%5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7647D44">
      <w:start w:val="1"/>
      <w:numFmt w:val="lowerRoman"/>
      <w:lvlText w:val="%6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2CC151E">
      <w:start w:val="1"/>
      <w:numFmt w:val="decimal"/>
      <w:lvlText w:val="%7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86E19BC">
      <w:start w:val="1"/>
      <w:numFmt w:val="lowerLetter"/>
      <w:lvlText w:val="%8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CAAE116">
      <w:start w:val="1"/>
      <w:numFmt w:val="lowerRoman"/>
      <w:lvlText w:val="%9"/>
      <w:lvlJc w:val="left"/>
      <w:pPr>
        <w:ind w:left="64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2">
    <w:nsid w:val="45BA2629"/>
    <w:multiLevelType w:val="hybridMultilevel"/>
    <w:tmpl w:val="47969F78"/>
    <w:lvl w:ilvl="0" w:tplc="040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4C176204"/>
    <w:multiLevelType w:val="hybridMultilevel"/>
    <w:tmpl w:val="E34C7CB0"/>
    <w:lvl w:ilvl="0" w:tplc="CA9E8FD6">
      <w:start w:val="1"/>
      <w:numFmt w:val="bullet"/>
      <w:lvlText w:val="•"/>
      <w:lvlJc w:val="left"/>
      <w:pPr>
        <w:ind w:left="10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7DA8FD2E">
      <w:start w:val="1"/>
      <w:numFmt w:val="bullet"/>
      <w:lvlText w:val="o"/>
      <w:lvlJc w:val="left"/>
      <w:pPr>
        <w:ind w:left="18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675A5380">
      <w:start w:val="1"/>
      <w:numFmt w:val="bullet"/>
      <w:lvlText w:val="▪"/>
      <w:lvlJc w:val="left"/>
      <w:pPr>
        <w:ind w:left="25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5087326">
      <w:start w:val="1"/>
      <w:numFmt w:val="bullet"/>
      <w:lvlText w:val="•"/>
      <w:lvlJc w:val="left"/>
      <w:pPr>
        <w:ind w:left="32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D30CF76E">
      <w:start w:val="1"/>
      <w:numFmt w:val="bullet"/>
      <w:lvlText w:val="o"/>
      <w:lvlJc w:val="left"/>
      <w:pPr>
        <w:ind w:left="39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E264D5C2">
      <w:start w:val="1"/>
      <w:numFmt w:val="bullet"/>
      <w:lvlText w:val="▪"/>
      <w:lvlJc w:val="left"/>
      <w:pPr>
        <w:ind w:left="46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150CD550">
      <w:start w:val="1"/>
      <w:numFmt w:val="bullet"/>
      <w:lvlText w:val="•"/>
      <w:lvlJc w:val="left"/>
      <w:pPr>
        <w:ind w:left="540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F03A6142">
      <w:start w:val="1"/>
      <w:numFmt w:val="bullet"/>
      <w:lvlText w:val="o"/>
      <w:lvlJc w:val="left"/>
      <w:pPr>
        <w:ind w:left="61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79041034">
      <w:start w:val="1"/>
      <w:numFmt w:val="bullet"/>
      <w:lvlText w:val="▪"/>
      <w:lvlJc w:val="left"/>
      <w:pPr>
        <w:ind w:left="68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4">
    <w:nsid w:val="4EC06A87"/>
    <w:multiLevelType w:val="hybridMultilevel"/>
    <w:tmpl w:val="FDF0A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0F2126"/>
    <w:multiLevelType w:val="hybridMultilevel"/>
    <w:tmpl w:val="BE4613F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794530C8"/>
    <w:multiLevelType w:val="hybridMultilevel"/>
    <w:tmpl w:val="4A8425CE"/>
    <w:lvl w:ilvl="0" w:tplc="D0585FC4">
      <w:start w:val="1"/>
      <w:numFmt w:val="bullet"/>
      <w:lvlText w:val=""/>
      <w:lvlJc w:val="left"/>
      <w:pPr>
        <w:ind w:left="705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6D2214A2">
      <w:start w:val="1"/>
      <w:numFmt w:val="bullet"/>
      <w:lvlText w:val="o"/>
      <w:lvlJc w:val="left"/>
      <w:pPr>
        <w:ind w:left="144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F9AA9A52">
      <w:start w:val="1"/>
      <w:numFmt w:val="bullet"/>
      <w:lvlText w:val="▪"/>
      <w:lvlJc w:val="left"/>
      <w:pPr>
        <w:ind w:left="21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A928056A">
      <w:start w:val="1"/>
      <w:numFmt w:val="bullet"/>
      <w:lvlText w:val="•"/>
      <w:lvlJc w:val="left"/>
      <w:pPr>
        <w:ind w:left="288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361EADEE">
      <w:start w:val="1"/>
      <w:numFmt w:val="bullet"/>
      <w:lvlText w:val="o"/>
      <w:lvlJc w:val="left"/>
      <w:pPr>
        <w:ind w:left="360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116A7E86">
      <w:start w:val="1"/>
      <w:numFmt w:val="bullet"/>
      <w:lvlText w:val="▪"/>
      <w:lvlJc w:val="left"/>
      <w:pPr>
        <w:ind w:left="432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6840BD30">
      <w:start w:val="1"/>
      <w:numFmt w:val="bullet"/>
      <w:lvlText w:val="•"/>
      <w:lvlJc w:val="left"/>
      <w:pPr>
        <w:ind w:left="504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519AF458">
      <w:start w:val="1"/>
      <w:numFmt w:val="bullet"/>
      <w:lvlText w:val="o"/>
      <w:lvlJc w:val="left"/>
      <w:pPr>
        <w:ind w:left="57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6B7E1E28">
      <w:start w:val="1"/>
      <w:numFmt w:val="bullet"/>
      <w:lvlText w:val="▪"/>
      <w:lvlJc w:val="left"/>
      <w:pPr>
        <w:ind w:left="648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2F"/>
    <w:rsid w:val="000D7B79"/>
    <w:rsid w:val="000F2733"/>
    <w:rsid w:val="00125B94"/>
    <w:rsid w:val="001B0220"/>
    <w:rsid w:val="001E1E72"/>
    <w:rsid w:val="0022044C"/>
    <w:rsid w:val="002317C7"/>
    <w:rsid w:val="002F341A"/>
    <w:rsid w:val="00343B77"/>
    <w:rsid w:val="00380727"/>
    <w:rsid w:val="003A6FB8"/>
    <w:rsid w:val="003C5B0B"/>
    <w:rsid w:val="003E247D"/>
    <w:rsid w:val="00405CE6"/>
    <w:rsid w:val="00430A36"/>
    <w:rsid w:val="00480E8B"/>
    <w:rsid w:val="004B0388"/>
    <w:rsid w:val="004B29C3"/>
    <w:rsid w:val="004B532F"/>
    <w:rsid w:val="004C06E5"/>
    <w:rsid w:val="004D1465"/>
    <w:rsid w:val="004F6947"/>
    <w:rsid w:val="00522623"/>
    <w:rsid w:val="00533F81"/>
    <w:rsid w:val="00534F58"/>
    <w:rsid w:val="005853EA"/>
    <w:rsid w:val="006630C9"/>
    <w:rsid w:val="006B6DDC"/>
    <w:rsid w:val="006C7F97"/>
    <w:rsid w:val="00700BEA"/>
    <w:rsid w:val="00732BDF"/>
    <w:rsid w:val="00740DF8"/>
    <w:rsid w:val="0074564A"/>
    <w:rsid w:val="00754813"/>
    <w:rsid w:val="0078072D"/>
    <w:rsid w:val="00791554"/>
    <w:rsid w:val="007C46A3"/>
    <w:rsid w:val="007E37E4"/>
    <w:rsid w:val="007F554E"/>
    <w:rsid w:val="008203C9"/>
    <w:rsid w:val="00831680"/>
    <w:rsid w:val="00866B74"/>
    <w:rsid w:val="008C0E14"/>
    <w:rsid w:val="008E1834"/>
    <w:rsid w:val="00957711"/>
    <w:rsid w:val="00972569"/>
    <w:rsid w:val="00A03383"/>
    <w:rsid w:val="00A55413"/>
    <w:rsid w:val="00A568EE"/>
    <w:rsid w:val="00A80BE6"/>
    <w:rsid w:val="00A90093"/>
    <w:rsid w:val="00AF0E00"/>
    <w:rsid w:val="00BA5CAA"/>
    <w:rsid w:val="00C4268C"/>
    <w:rsid w:val="00C65C6F"/>
    <w:rsid w:val="00CC7BA5"/>
    <w:rsid w:val="00CD3E0F"/>
    <w:rsid w:val="00CE42D4"/>
    <w:rsid w:val="00D0063B"/>
    <w:rsid w:val="00D12C92"/>
    <w:rsid w:val="00D375F8"/>
    <w:rsid w:val="00D50684"/>
    <w:rsid w:val="00D93E56"/>
    <w:rsid w:val="00E12188"/>
    <w:rsid w:val="00E24079"/>
    <w:rsid w:val="00E71E3D"/>
    <w:rsid w:val="00E8231F"/>
    <w:rsid w:val="00F16778"/>
    <w:rsid w:val="00F47502"/>
    <w:rsid w:val="00F66DC8"/>
    <w:rsid w:val="00F66FF8"/>
    <w:rsid w:val="00FD3462"/>
    <w:rsid w:val="00FE40E2"/>
    <w:rsid w:val="00FE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F97"/>
    <w:pPr>
      <w:spacing w:after="10" w:line="268" w:lineRule="auto"/>
      <w:ind w:left="10" w:hanging="10"/>
    </w:pPr>
    <w:rPr>
      <w:rFonts w:cs="Calibri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7F97"/>
    <w:pPr>
      <w:keepNext/>
      <w:keepLines/>
      <w:spacing w:after="0" w:line="240" w:lineRule="auto"/>
      <w:ind w:left="1" w:firstLine="0"/>
      <w:jc w:val="center"/>
      <w:outlineLvl w:val="0"/>
    </w:pPr>
    <w:rPr>
      <w:rFonts w:cs="Times New Roman"/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7F97"/>
    <w:pPr>
      <w:keepNext/>
      <w:keepLines/>
      <w:spacing w:after="21" w:line="259" w:lineRule="auto"/>
      <w:ind w:left="370"/>
      <w:outlineLvl w:val="1"/>
    </w:pPr>
    <w:rPr>
      <w:rFonts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7F97"/>
    <w:rPr>
      <w:rFonts w:ascii="Calibri" w:hAnsi="Calibri" w:cs="Times New Roman"/>
      <w:b/>
      <w:color w:val="000000"/>
      <w:sz w:val="2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C7F97"/>
    <w:rPr>
      <w:rFonts w:ascii="Calibri" w:hAnsi="Calibri" w:cs="Times New Roman"/>
      <w:b/>
      <w:color w:val="000000"/>
      <w:sz w:val="22"/>
    </w:rPr>
  </w:style>
  <w:style w:type="paragraph" w:styleId="Header">
    <w:name w:val="header"/>
    <w:basedOn w:val="Normal"/>
    <w:link w:val="HeaderChar"/>
    <w:uiPriority w:val="99"/>
    <w:rsid w:val="00F66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66FF8"/>
    <w:rPr>
      <w:rFonts w:ascii="Calibri" w:hAnsi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rsid w:val="00F66FF8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66FF8"/>
    <w:pPr>
      <w:tabs>
        <w:tab w:val="center" w:pos="4320"/>
        <w:tab w:val="right" w:pos="8640"/>
      </w:tabs>
      <w:spacing w:after="0" w:line="240" w:lineRule="auto"/>
      <w:ind w:left="0" w:firstLine="0"/>
    </w:pPr>
    <w:rPr>
      <w:rFonts w:ascii="Times New Roman" w:hAnsi="Times New Roman" w:cs="Times New Roman"/>
      <w:color w:val="auto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66FF8"/>
    <w:rPr>
      <w:rFonts w:ascii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F6947"/>
  </w:style>
  <w:style w:type="character" w:styleId="IntenseEmphasis">
    <w:name w:val="Intense Emphasis"/>
    <w:basedOn w:val="DefaultParagraphFont"/>
    <w:uiPriority w:val="21"/>
    <w:qFormat/>
    <w:rsid w:val="004F6947"/>
  </w:style>
  <w:style w:type="character" w:styleId="CommentReference">
    <w:name w:val="annotation reference"/>
    <w:basedOn w:val="DefaultParagraphFont"/>
    <w:uiPriority w:val="99"/>
    <w:semiHidden/>
    <w:unhideWhenUsed/>
    <w:rsid w:val="005226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6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623"/>
    <w:rPr>
      <w:rFonts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6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623"/>
    <w:rPr>
      <w:rFonts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23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8E1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F97"/>
    <w:pPr>
      <w:spacing w:after="10" w:line="268" w:lineRule="auto"/>
      <w:ind w:left="10" w:hanging="10"/>
    </w:pPr>
    <w:rPr>
      <w:rFonts w:cs="Calibri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7F97"/>
    <w:pPr>
      <w:keepNext/>
      <w:keepLines/>
      <w:spacing w:after="0" w:line="240" w:lineRule="auto"/>
      <w:ind w:left="1" w:firstLine="0"/>
      <w:jc w:val="center"/>
      <w:outlineLvl w:val="0"/>
    </w:pPr>
    <w:rPr>
      <w:rFonts w:cs="Times New Roman"/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7F97"/>
    <w:pPr>
      <w:keepNext/>
      <w:keepLines/>
      <w:spacing w:after="21" w:line="259" w:lineRule="auto"/>
      <w:ind w:left="370"/>
      <w:outlineLvl w:val="1"/>
    </w:pPr>
    <w:rPr>
      <w:rFonts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7F97"/>
    <w:rPr>
      <w:rFonts w:ascii="Calibri" w:hAnsi="Calibri" w:cs="Times New Roman"/>
      <w:b/>
      <w:color w:val="000000"/>
      <w:sz w:val="2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C7F97"/>
    <w:rPr>
      <w:rFonts w:ascii="Calibri" w:hAnsi="Calibri" w:cs="Times New Roman"/>
      <w:b/>
      <w:color w:val="000000"/>
      <w:sz w:val="22"/>
    </w:rPr>
  </w:style>
  <w:style w:type="paragraph" w:styleId="Header">
    <w:name w:val="header"/>
    <w:basedOn w:val="Normal"/>
    <w:link w:val="HeaderChar"/>
    <w:uiPriority w:val="99"/>
    <w:rsid w:val="00F66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66FF8"/>
    <w:rPr>
      <w:rFonts w:ascii="Calibri" w:hAnsi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rsid w:val="00F66FF8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66FF8"/>
    <w:pPr>
      <w:tabs>
        <w:tab w:val="center" w:pos="4320"/>
        <w:tab w:val="right" w:pos="8640"/>
      </w:tabs>
      <w:spacing w:after="0" w:line="240" w:lineRule="auto"/>
      <w:ind w:left="0" w:firstLine="0"/>
    </w:pPr>
    <w:rPr>
      <w:rFonts w:ascii="Times New Roman" w:hAnsi="Times New Roman" w:cs="Times New Roman"/>
      <w:color w:val="auto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66FF8"/>
    <w:rPr>
      <w:rFonts w:ascii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F6947"/>
  </w:style>
  <w:style w:type="character" w:styleId="IntenseEmphasis">
    <w:name w:val="Intense Emphasis"/>
    <w:basedOn w:val="DefaultParagraphFont"/>
    <w:uiPriority w:val="21"/>
    <w:qFormat/>
    <w:rsid w:val="004F6947"/>
  </w:style>
  <w:style w:type="character" w:styleId="CommentReference">
    <w:name w:val="annotation reference"/>
    <w:basedOn w:val="DefaultParagraphFont"/>
    <w:uiPriority w:val="99"/>
    <w:semiHidden/>
    <w:unhideWhenUsed/>
    <w:rsid w:val="005226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6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623"/>
    <w:rPr>
      <w:rFonts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6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623"/>
    <w:rPr>
      <w:rFonts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23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8E1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945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essdata.fda.gov/scripts/cdrh/cfdocs/cfcfr/CFRSearch.cfm?fr=50.2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da.gov/downloads/RegulatoryInformation/Guidances/UCM249673.pdf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hirb@hawai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Woo</dc:creator>
  <cp:lastModifiedBy>Denise Lin-DeShetler</cp:lastModifiedBy>
  <cp:revision>5</cp:revision>
  <cp:lastPrinted>2015-02-24T19:26:00Z</cp:lastPrinted>
  <dcterms:created xsi:type="dcterms:W3CDTF">2015-07-04T16:29:00Z</dcterms:created>
  <dcterms:modified xsi:type="dcterms:W3CDTF">2016-01-20T19:57:00Z</dcterms:modified>
</cp:coreProperties>
</file>